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A44A48">
        <w:rPr>
          <w:b/>
          <w:iCs/>
          <w:lang w:val="en-US"/>
        </w:rPr>
        <w:t>4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9233BB" w:rsidRPr="009233BB" w:rsidRDefault="00B94356" w:rsidP="009233BB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9233BB" w:rsidRPr="009233BB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9233BB" w:rsidRPr="009233BB" w:rsidRDefault="009233BB" w:rsidP="009233BB">
      <w:pPr>
        <w:spacing w:before="0"/>
        <w:rPr>
          <w:rFonts w:eastAsia="TimesNewRoman,Bold"/>
          <w:b/>
          <w:bCs/>
          <w:color w:val="000000"/>
        </w:rPr>
      </w:pPr>
      <w:r w:rsidRPr="009233BB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9233BB" w:rsidRPr="009233BB" w:rsidRDefault="009233BB" w:rsidP="009233BB">
      <w:pPr>
        <w:spacing w:before="0"/>
        <w:rPr>
          <w:rFonts w:eastAsia="TimesNewRoman,Bold"/>
          <w:b/>
          <w:bCs/>
          <w:color w:val="000000"/>
        </w:rPr>
      </w:pPr>
      <w:r w:rsidRPr="009233BB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9233BB" w:rsidRPr="009233BB" w:rsidRDefault="009233BB" w:rsidP="009233BB">
      <w:pPr>
        <w:spacing w:before="0"/>
        <w:rPr>
          <w:rFonts w:eastAsia="TimesNewRoman,Bold"/>
          <w:b/>
          <w:bCs/>
          <w:color w:val="000000"/>
        </w:rPr>
      </w:pPr>
      <w:r w:rsidRPr="009233BB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9233BB" w:rsidRPr="009233BB" w:rsidRDefault="009233BB" w:rsidP="009233BB">
      <w:pPr>
        <w:spacing w:before="0"/>
        <w:rPr>
          <w:rFonts w:eastAsia="TimesNewRoman,Bold"/>
          <w:b/>
          <w:bCs/>
          <w:color w:val="000000"/>
        </w:rPr>
      </w:pPr>
      <w:r w:rsidRPr="009233BB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9233BB" w:rsidRPr="009233BB" w:rsidRDefault="009233BB" w:rsidP="009233BB">
      <w:pPr>
        <w:spacing w:before="0"/>
        <w:rPr>
          <w:rFonts w:eastAsia="TimesNewRoman,Bold"/>
          <w:b/>
          <w:bCs/>
          <w:color w:val="000000"/>
        </w:rPr>
      </w:pPr>
      <w:r w:rsidRPr="009233BB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9233BB" w:rsidRPr="009233BB" w:rsidRDefault="009233BB" w:rsidP="009233BB">
      <w:pPr>
        <w:spacing w:before="0"/>
        <w:rPr>
          <w:rFonts w:eastAsia="TimesNewRoman,Bold"/>
          <w:b/>
          <w:bCs/>
          <w:color w:val="000000"/>
        </w:rPr>
      </w:pPr>
      <w:r w:rsidRPr="009233BB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9233BB" w:rsidRPr="009233BB" w:rsidRDefault="009233BB" w:rsidP="009233BB">
      <w:pPr>
        <w:spacing w:before="0"/>
        <w:rPr>
          <w:rFonts w:eastAsia="TimesNewRoman,Bold"/>
          <w:b/>
          <w:bCs/>
          <w:color w:val="000000"/>
        </w:rPr>
      </w:pPr>
      <w:r w:rsidRPr="009233BB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2A445D" w:rsidRDefault="009233BB" w:rsidP="009233BB">
      <w:pPr>
        <w:spacing w:before="0"/>
        <w:rPr>
          <w:rFonts w:eastAsia="TimesNewRoman,Bold"/>
          <w:b/>
          <w:bCs/>
          <w:color w:val="000000"/>
        </w:rPr>
      </w:pPr>
      <w:r w:rsidRPr="009233BB"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</w:t>
      </w:r>
      <w:bookmarkStart w:id="0" w:name="_GoBack"/>
      <w:bookmarkEnd w:id="0"/>
      <w:r w:rsidR="002A445D">
        <w:rPr>
          <w:rFonts w:eastAsia="TimesNewRoman,Bold"/>
          <w:b/>
          <w:bCs/>
          <w:color w:val="000000"/>
        </w:rPr>
        <w:t>“.</w:t>
      </w:r>
    </w:p>
    <w:p w:rsidR="00C06163" w:rsidRPr="00C06163" w:rsidRDefault="00C06163" w:rsidP="002A445D">
      <w:pPr>
        <w:jc w:val="center"/>
        <w:rPr>
          <w:rFonts w:eastAsia="Calibri"/>
          <w:bCs/>
        </w:rPr>
      </w:pPr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A44A48" w:rsidRPr="00C06163" w:rsidRDefault="00E92FFE" w:rsidP="00A44A48">
      <w:pPr>
        <w:spacing w:before="0"/>
        <w:jc w:val="center"/>
        <w:rPr>
          <w:rFonts w:eastAsia="TimesNewRoman,Bold"/>
          <w:b/>
          <w:bCs/>
          <w:color w:val="000000"/>
          <w:lang w:eastAsia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A44A48" w:rsidRPr="00C06163">
        <w:rPr>
          <w:rFonts w:eastAsia="TimesNewRoman,Bold"/>
          <w:b/>
          <w:bCs/>
          <w:color w:val="000000"/>
        </w:rPr>
        <w:t>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B94356" w:rsidRDefault="00B94356" w:rsidP="002136E0">
      <w:pPr>
        <w:spacing w:before="0"/>
        <w:ind w:firstLine="708"/>
        <w:rPr>
          <w:b/>
          <w:bCs/>
        </w:rPr>
      </w:pPr>
      <w:r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2136E0">
      <w:pPr>
        <w:suppressAutoHyphens w:val="0"/>
        <w:spacing w:before="0"/>
        <w:ind w:firstLine="708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950B80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1023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502"/>
        <w:gridCol w:w="915"/>
        <w:gridCol w:w="702"/>
        <w:gridCol w:w="1207"/>
        <w:gridCol w:w="1397"/>
      </w:tblGrid>
      <w:tr w:rsidR="00552BC8" w:rsidRPr="00A44A48" w:rsidTr="002136E0">
        <w:trPr>
          <w:trHeight w:val="421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552BC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502" w:type="dxa"/>
            <w:shd w:val="clear" w:color="auto" w:fill="auto"/>
            <w:noWrap/>
            <w:hideMark/>
          </w:tcPr>
          <w:p w:rsidR="00552BC8" w:rsidRPr="00552BC8" w:rsidRDefault="00552BC8" w:rsidP="00552BC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  <w:tc>
          <w:tcPr>
            <w:tcW w:w="915" w:type="dxa"/>
            <w:shd w:val="clear" w:color="auto" w:fill="auto"/>
            <w:hideMark/>
          </w:tcPr>
          <w:p w:rsidR="00552BC8" w:rsidRPr="00552BC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r w:rsidRPr="00552BC8">
              <w:rPr>
                <w:rFonts w:eastAsia="Calibri"/>
                <w:b/>
                <w:bCs/>
                <w:i/>
                <w:iCs/>
                <w:lang w:eastAsia="en-US"/>
              </w:rPr>
              <w:t>м-</w:t>
            </w: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ка</w:t>
            </w:r>
            <w:proofErr w:type="spellEnd"/>
          </w:p>
        </w:tc>
        <w:tc>
          <w:tcPr>
            <w:tcW w:w="702" w:type="dxa"/>
            <w:shd w:val="clear" w:color="auto" w:fill="auto"/>
            <w:hideMark/>
          </w:tcPr>
          <w:p w:rsidR="00552BC8" w:rsidRPr="00552BC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</w:t>
            </w:r>
            <w:r w:rsidRPr="00552BC8">
              <w:rPr>
                <w:rFonts w:eastAsia="Calibr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1207" w:type="dxa"/>
          </w:tcPr>
          <w:p w:rsidR="00552BC8" w:rsidRPr="00552BC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 цена</w:t>
            </w:r>
          </w:p>
        </w:tc>
        <w:tc>
          <w:tcPr>
            <w:tcW w:w="1397" w:type="dxa"/>
          </w:tcPr>
          <w:p w:rsidR="00552BC8" w:rsidRPr="00552BC8" w:rsidRDefault="00552BC8" w:rsidP="00552BC8">
            <w:pPr>
              <w:suppressAutoHyphens w:val="0"/>
              <w:spacing w:before="0"/>
              <w:ind w:left="160" w:hanging="16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552BC8" w:rsidRPr="00A44A48" w:rsidTr="002136E0">
        <w:trPr>
          <w:trHeight w:val="439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552BC8" w:rsidRPr="00552BC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I.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</w:p>
        </w:tc>
      </w:tr>
      <w:tr w:rsidR="00552BC8" w:rsidRPr="00A44A48" w:rsidTr="002136E0">
        <w:trPr>
          <w:trHeight w:val="81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A44A48">
              <w:rPr>
                <w:rFonts w:eastAsia="Calibri"/>
                <w:lang w:eastAsia="en-US"/>
              </w:rPr>
              <w:t>кабина за</w:t>
            </w:r>
            <w:r w:rsidRPr="00A44A48">
              <w:rPr>
                <w:rFonts w:eastAsia="Calibri"/>
                <w:lang w:val="ru-RU" w:eastAsia="en-US"/>
              </w:rPr>
              <w:t xml:space="preserve"> тоалетна 1,00/1,50м върху изгребна яма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82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Направа на изкоп за яма под тоалетната с примерни размери 85х100х115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313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552BC8" w:rsidRPr="00552BC8" w:rsidRDefault="00552BC8" w:rsidP="00552BC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II.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Ограда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15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Доставка и монтаж на плетена поцинкована мрежа Ф 3 мм, с отвори 50х50 мм за ограда с височина 2,00 м за  преместваема ограда, окомплектована с поцинковани телове за привързване и опъване и поцинковани </w:t>
            </w:r>
            <w:r w:rsidRPr="00A44A48">
              <w:rPr>
                <w:rFonts w:eastAsia="Calibri"/>
                <w:lang w:val="en-GB" w:eastAsia="en-US"/>
              </w:rPr>
              <w:t>U</w:t>
            </w:r>
            <w:r w:rsidRPr="00A44A48">
              <w:rPr>
                <w:rFonts w:eastAsia="Calibri"/>
                <w:lang w:val="ru-RU" w:eastAsia="en-US"/>
              </w:rPr>
              <w:t>-образни пирони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194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1302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оградни стълбове (поцинковани метални тръби с Ф60 мм) през 3,00м с височина 2,50 м (0,50 см се забиват под земята)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двукрила транспортна врата 3,00/2,00 м за входа на площадката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376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III.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Конструктивна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" </w:t>
            </w:r>
          </w:p>
        </w:tc>
      </w:tr>
      <w:tr w:rsidR="00837290" w:rsidRPr="00A44A48" w:rsidTr="002136E0">
        <w:trPr>
          <w:trHeight w:val="349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Фундамент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ракетна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установка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66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фундамент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8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Уплътнен подложен пласт от несортиран едрозърнест минерален материал-2х15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5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С8/10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3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Бетон С20/25 за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4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Кофраж на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0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Анкерно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устройство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49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Армировка В500 за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75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71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Уплътнен обратен насип от несортиран минерален материал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349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Площадки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контейнери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-2бр.</w:t>
            </w:r>
          </w:p>
        </w:tc>
      </w:tr>
      <w:tr w:rsidR="00552BC8" w:rsidRPr="00A44A48" w:rsidTr="002136E0">
        <w:trPr>
          <w:trHeight w:val="463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Машинен изкоп за площадка 3,50/8,00 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5.5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88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Уплътнен подложен пласт  от несортиран едрозърнест минерален материал-20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439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lastRenderedPageBreak/>
              <w:t> 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Настилка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пътеки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391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706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Уплътнен подложен пласт 15см от несортиран едрозърнест минерален материал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4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1.5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1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Армировка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В500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439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ru-RU" w:eastAsia="en-US"/>
              </w:rPr>
              <w:t>Фундаменти на Гръмоотводи  и Антени - 4бр</w:t>
            </w:r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8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Машинен изкоп за фундамент 1,40/1,40/1,40м - 4бр., включително транспорт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3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Ръчен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транспорт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8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Уплътнен обратен насип от земни почви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С8/10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5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Анкерни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устройства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267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защита</w:t>
            </w:r>
            <w:proofErr w:type="spellEnd"/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448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ru-RU" w:eastAsia="en-US"/>
              </w:rPr>
              <w:t>Стоманена кон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струкция на гръмоотводи и антени</w:t>
            </w:r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51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гръмоотвод Гр1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153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Гр1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гръмоотвод Гр2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85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Гр2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Антикорозионна защита на Ан-2бр.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421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V.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63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5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Изкоп за заземителни шини към двата гръмоотвода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1228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Доставка и монтаж на заземителна шина 6000х60х5 мм (към гръмоотводи Гр1 и Гр2 ) за постигане на общо импулсно съпротивление &lt; 10 </w:t>
            </w:r>
            <w:r w:rsidRPr="00A44A48">
              <w:rPr>
                <w:rFonts w:eastAsia="Calibri"/>
                <w:lang w:val="en-GB" w:eastAsia="en-US"/>
              </w:rPr>
              <w:t>Ω</w:t>
            </w:r>
            <w:r w:rsidRPr="00A44A48">
              <w:rPr>
                <w:rFonts w:eastAsia="Calibri"/>
                <w:lang w:val="ru-RU" w:eastAsia="en-US"/>
              </w:rPr>
              <w:t xml:space="preserve"> (с антикорозионна защита)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A44A48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A44A48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91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lastRenderedPageBreak/>
              <w:t>36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Изкоп за заземителни колове към установката за ракети и към двете антени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1.6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1048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заземителни колове - универсален (по 1 бр. към площадката за ракети и към двете антени с антикорозионна защита)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706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Изкоп за вторичната защита около площадката на работното и битовото помещения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2641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вторична защита - контур около площадките на работното и битовото помещение с дълбочина 80 см със заземителна шина 6000х60х5 мм с дължина обиколките на площадките   за постигане на общо импулсно съпротивление &lt; 10</w:t>
            </w:r>
            <w:r w:rsidRPr="00A44A48">
              <w:rPr>
                <w:rFonts w:eastAsia="Calibri"/>
                <w:lang w:val="en-GB" w:eastAsia="en-US"/>
              </w:rPr>
              <w:t>Ω</w:t>
            </w:r>
            <w:r w:rsidRPr="00A44A48">
              <w:rPr>
                <w:rFonts w:eastAsia="Calibri"/>
                <w:lang w:val="ru-RU" w:eastAsia="en-US"/>
              </w:rPr>
              <w:t xml:space="preserve"> (обща дължина на двата контура </w:t>
            </w:r>
            <w:r w:rsidRPr="00A44A48">
              <w:rPr>
                <w:rFonts w:eastAsia="Calibri"/>
                <w:lang w:val="en-GB" w:eastAsia="en-US"/>
              </w:rPr>
              <w:t>e</w:t>
            </w:r>
            <w:r w:rsidRPr="00A44A48">
              <w:rPr>
                <w:rFonts w:eastAsia="Calibri"/>
                <w:lang w:val="ru-RU" w:eastAsia="en-US"/>
              </w:rPr>
              <w:t xml:space="preserve"> 50 м, по 5 шини около всяка площадка). Всички връзки да се изпълнят със заварки и да се обработят антикорозионно.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шини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2641"/>
        </w:trPr>
        <w:tc>
          <w:tcPr>
            <w:tcW w:w="512" w:type="dxa"/>
            <w:shd w:val="clear" w:color="auto" w:fill="auto"/>
            <w:noWrap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A44A4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502" w:type="dxa"/>
            <w:shd w:val="clear" w:color="auto" w:fill="auto"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Измерване на мълниезащита и импеданс </w:t>
            </w:r>
            <w:r w:rsidRPr="00A44A48">
              <w:rPr>
                <w:rFonts w:eastAsia="Calibri"/>
                <w:lang w:eastAsia="en-US"/>
              </w:rPr>
              <w:t>„ф</w:t>
            </w:r>
            <w:r w:rsidRPr="00A44A48">
              <w:rPr>
                <w:rFonts w:eastAsia="Calibri"/>
                <w:lang w:val="ru-RU" w:eastAsia="en-US"/>
              </w:rPr>
              <w:t>аза-нулев</w:t>
            </w:r>
            <w:r w:rsidRPr="00A44A48">
              <w:rPr>
                <w:rFonts w:eastAsia="Calibri"/>
                <w:lang w:val="en-US" w:eastAsia="en-US"/>
              </w:rPr>
              <w:t>”</w:t>
            </w:r>
            <w:r w:rsidRPr="00A44A48">
              <w:rPr>
                <w:rFonts w:eastAsia="Calibri"/>
                <w:lang w:val="ru-RU" w:eastAsia="en-US"/>
              </w:rPr>
              <w:t xml:space="preserve"> проводник от лицензирана фирма, находящи се на целия обект.</w:t>
            </w:r>
          </w:p>
        </w:tc>
        <w:tc>
          <w:tcPr>
            <w:tcW w:w="915" w:type="dxa"/>
            <w:shd w:val="clear" w:color="auto" w:fill="auto"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A44A48">
              <w:rPr>
                <w:rFonts w:eastAsia="Calibri"/>
                <w:lang w:eastAsia="en-US"/>
              </w:rPr>
              <w:t>Брой обекти</w:t>
            </w:r>
          </w:p>
        </w:tc>
        <w:tc>
          <w:tcPr>
            <w:tcW w:w="702" w:type="dxa"/>
            <w:shd w:val="clear" w:color="auto" w:fill="auto"/>
            <w:noWrap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A44A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552BC8" w:rsidRPr="00A44A48" w:rsidTr="002136E0">
        <w:trPr>
          <w:trHeight w:val="88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Изкоп за полагане на </w:t>
            </w:r>
            <w:r w:rsidRPr="00A44A48">
              <w:rPr>
                <w:rFonts w:eastAsia="Calibri"/>
                <w:lang w:val="en-GB" w:eastAsia="en-US"/>
              </w:rPr>
              <w:t>PVC</w:t>
            </w:r>
            <w:r w:rsidRPr="00A44A48">
              <w:rPr>
                <w:rFonts w:eastAsia="Calibri"/>
                <w:lang w:val="ru-RU" w:eastAsia="en-US"/>
              </w:rPr>
              <w:t xml:space="preserve"> тръба Ф 110 за кабели от ракетната установка до работното помтещение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976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A44A48">
              <w:rPr>
                <w:rFonts w:eastAsia="Calibri"/>
                <w:lang w:val="en-GB" w:eastAsia="en-US"/>
              </w:rPr>
              <w:t>PVC</w:t>
            </w:r>
            <w:r w:rsidRPr="00A44A48">
              <w:rPr>
                <w:rFonts w:eastAsia="Calibri"/>
                <w:lang w:val="ru-RU" w:eastAsia="en-US"/>
              </w:rPr>
              <w:t xml:space="preserve"> тръба Ф 110 за полагане на кабели свързващи ракетната установка и работното помещение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A44A48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376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VI. ОБЩИ РАБОТИ </w:t>
            </w:r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61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90" w:rsidRDefault="00AA2B90" w:rsidP="000B27D4">
      <w:pPr>
        <w:spacing w:before="0"/>
      </w:pPr>
      <w:r>
        <w:separator/>
      </w:r>
    </w:p>
  </w:endnote>
  <w:endnote w:type="continuationSeparator" w:id="0">
    <w:p w:rsidR="00AA2B90" w:rsidRDefault="00AA2B90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90" w:rsidRDefault="00AA2B90" w:rsidP="000B27D4">
      <w:pPr>
        <w:spacing w:before="0"/>
      </w:pPr>
      <w:r>
        <w:separator/>
      </w:r>
    </w:p>
  </w:footnote>
  <w:footnote w:type="continuationSeparator" w:id="0">
    <w:p w:rsidR="00AA2B90" w:rsidRDefault="00AA2B90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83678"/>
    <w:rsid w:val="0009001D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136E0"/>
    <w:rsid w:val="00230E3E"/>
    <w:rsid w:val="00240FAD"/>
    <w:rsid w:val="00243B30"/>
    <w:rsid w:val="00244494"/>
    <w:rsid w:val="00256209"/>
    <w:rsid w:val="002A09DE"/>
    <w:rsid w:val="002A445D"/>
    <w:rsid w:val="002A606C"/>
    <w:rsid w:val="002C2926"/>
    <w:rsid w:val="002C2EF9"/>
    <w:rsid w:val="002D70FA"/>
    <w:rsid w:val="002E0FB6"/>
    <w:rsid w:val="002E3981"/>
    <w:rsid w:val="002F5FAD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2BC8"/>
    <w:rsid w:val="00554C8B"/>
    <w:rsid w:val="005561DB"/>
    <w:rsid w:val="00564594"/>
    <w:rsid w:val="00576111"/>
    <w:rsid w:val="0058206F"/>
    <w:rsid w:val="00594C90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37290"/>
    <w:rsid w:val="00871BA4"/>
    <w:rsid w:val="00873E56"/>
    <w:rsid w:val="00882221"/>
    <w:rsid w:val="00892C7D"/>
    <w:rsid w:val="00893FDD"/>
    <w:rsid w:val="008B6836"/>
    <w:rsid w:val="008E6616"/>
    <w:rsid w:val="008F3099"/>
    <w:rsid w:val="00923399"/>
    <w:rsid w:val="009233BB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F3AB0"/>
    <w:rsid w:val="00A0799F"/>
    <w:rsid w:val="00A163B5"/>
    <w:rsid w:val="00A44A48"/>
    <w:rsid w:val="00A7459B"/>
    <w:rsid w:val="00AA17B1"/>
    <w:rsid w:val="00AA2B90"/>
    <w:rsid w:val="00AA6897"/>
    <w:rsid w:val="00AA7BEB"/>
    <w:rsid w:val="00AC3C15"/>
    <w:rsid w:val="00AD66D3"/>
    <w:rsid w:val="00AF5A78"/>
    <w:rsid w:val="00AF63D4"/>
    <w:rsid w:val="00AF682C"/>
    <w:rsid w:val="00B343D6"/>
    <w:rsid w:val="00B41106"/>
    <w:rsid w:val="00B52DBF"/>
    <w:rsid w:val="00B72EBE"/>
    <w:rsid w:val="00B93783"/>
    <w:rsid w:val="00B94356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1CAE"/>
    <w:rsid w:val="00CF68FB"/>
    <w:rsid w:val="00D42A21"/>
    <w:rsid w:val="00D438DA"/>
    <w:rsid w:val="00D45E92"/>
    <w:rsid w:val="00D502AB"/>
    <w:rsid w:val="00D85273"/>
    <w:rsid w:val="00D8530B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722D3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589C-7BF7-4CD1-818B-07DB4ED8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14</cp:revision>
  <cp:lastPrinted>2017-07-04T12:30:00Z</cp:lastPrinted>
  <dcterms:created xsi:type="dcterms:W3CDTF">2017-09-14T08:06:00Z</dcterms:created>
  <dcterms:modified xsi:type="dcterms:W3CDTF">2018-03-16T11:25:00Z</dcterms:modified>
</cp:coreProperties>
</file>